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widowControl/>
        <w:spacing w:lineRule="auto" w:line="360" w:before="0" w:after="0"/>
        <w:jc w:val="both"/>
        <w:rPr/>
      </w:pPr>
      <w:r>
        <w:rPr>
          <w:rFonts w:ascii="Times New Roman" w:hAnsi="Times New Roman"/>
          <w:color w:val="000000"/>
          <w:sz w:val="32"/>
          <w:szCs w:val="32"/>
        </w:rPr>
        <w:t xml:space="preserve">Uprzejmie informujemy, iż Zespół Szkolno-Przedszkolny nr 2 w Augustowie otrzymał wsparcie Fundacji Rozwoju Systemu Edukacji na realizację projektu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„Kreatywny Nauczyciel Przyszłości”</w:t>
      </w:r>
      <w:r>
        <w:rPr>
          <w:rFonts w:ascii="Times New Roman" w:hAnsi="Times New Roman"/>
          <w:color w:val="000000"/>
          <w:sz w:val="32"/>
          <w:szCs w:val="32"/>
        </w:rPr>
        <w:t xml:space="preserve">, którego celem jest podniesienie kompetencji językowych i metodycznych z zakresu pracy z dziećmi ze specjalnymi potrzebami edukacyjnymi 17 pracowników kadry pedagogicznej naszej szkoły. Projekt realizowany będzie w ramach Akcji 1 sektora Edukacja Szkolna programu Erasmus+ konkurs 2024 i otrzymał dofinansowanie z projektu </w:t>
      </w:r>
      <w:r>
        <w:rPr>
          <w:rStyle w:val="Wyrnienie"/>
          <w:rFonts w:ascii="Times New Roman" w:hAnsi="Times New Roman"/>
          <w:color w:val="000000"/>
          <w:sz w:val="32"/>
          <w:szCs w:val="32"/>
        </w:rPr>
        <w:t xml:space="preserve">Zagraniczna mobilność edukacyjna uczniów i kadry edukacji szkolnej </w:t>
      </w:r>
      <w:r>
        <w:rPr>
          <w:rFonts w:ascii="Times New Roman" w:hAnsi="Times New Roman"/>
          <w:color w:val="000000"/>
          <w:sz w:val="32"/>
          <w:szCs w:val="32"/>
        </w:rPr>
        <w:t>w ramach programu Fundusze Europejskie dla Rozwoju Społec</w:t>
      </w:r>
      <w:bookmarkStart w:id="0" w:name="_GoBack"/>
      <w:bookmarkEnd w:id="0"/>
      <w:r>
        <w:rPr>
          <w:rFonts w:ascii="Times New Roman" w:hAnsi="Times New Roman"/>
          <w:color w:val="000000"/>
          <w:sz w:val="32"/>
          <w:szCs w:val="32"/>
        </w:rPr>
        <w:t>znego 2021-2027 (FERS) współfinansowanego ze środków Europejskiego Funduszu Społecznego+.</w:t>
      </w:r>
    </w:p>
    <w:p>
      <w:pPr>
        <w:pStyle w:val="Tretekstu"/>
        <w:widowControl/>
        <w:spacing w:lineRule="auto" w:line="360" w:before="0" w:after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p>
      <w:pPr>
        <w:pStyle w:val="Tretekstu"/>
        <w:widowControl/>
        <w:spacing w:lineRule="auto" w:line="360" w:before="0" w:after="0"/>
        <w:jc w:val="both"/>
        <w:rPr/>
      </w:pPr>
      <w:r>
        <w:rPr>
          <w:rStyle w:val="Mocnewyrnione"/>
          <w:rFonts w:ascii="Times New Roman" w:hAnsi="Times New Roman"/>
          <w:color w:val="000000"/>
          <w:sz w:val="32"/>
          <w:szCs w:val="32"/>
        </w:rPr>
        <w:t xml:space="preserve">Numer wniosku: </w:t>
      </w:r>
      <w:r>
        <w:rPr>
          <w:rFonts w:ascii="Times New Roman" w:hAnsi="Times New Roman"/>
          <w:color w:val="000000"/>
          <w:sz w:val="32"/>
          <w:szCs w:val="32"/>
        </w:rPr>
        <w:t>2024-1-PL01-KA122-SCH-000206296</w:t>
      </w:r>
    </w:p>
    <w:p>
      <w:pPr>
        <w:pStyle w:val="Tretekstu"/>
        <w:widowControl/>
        <w:spacing w:lineRule="auto" w:line="360" w:before="0" w:after="0"/>
        <w:jc w:val="both"/>
        <w:rPr/>
      </w:pPr>
      <w:r>
        <w:rPr>
          <w:rStyle w:val="Mocnewyrnione"/>
          <w:rFonts w:ascii="Times New Roman" w:hAnsi="Times New Roman"/>
          <w:color w:val="000000"/>
          <w:sz w:val="32"/>
          <w:szCs w:val="32"/>
        </w:rPr>
        <w:t>Tytuł:</w:t>
      </w:r>
      <w:r>
        <w:rPr>
          <w:rStyle w:val="Mocnewyrnione"/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 Kreatywny Nauczyciel Przyszłości</w:t>
      </w:r>
    </w:p>
    <w:p>
      <w:pPr>
        <w:pStyle w:val="Tretekstu"/>
        <w:widowControl/>
        <w:spacing w:lineRule="auto" w:line="360" w:before="0" w:after="0"/>
        <w:jc w:val="both"/>
        <w:rPr/>
      </w:pPr>
      <w:r>
        <w:rPr>
          <w:rStyle w:val="Mocnewyrnione"/>
          <w:rFonts w:ascii="Times New Roman" w:hAnsi="Times New Roman"/>
          <w:color w:val="000000"/>
          <w:sz w:val="32"/>
          <w:szCs w:val="32"/>
        </w:rPr>
        <w:t xml:space="preserve">Wartość dofinansowania: </w:t>
      </w:r>
      <w:r>
        <w:rPr>
          <w:rFonts w:ascii="Times New Roman" w:hAnsi="Times New Roman"/>
          <w:color w:val="000000"/>
          <w:sz w:val="32"/>
          <w:szCs w:val="32"/>
        </w:rPr>
        <w:t>243.516,53 PLN, która obejmuje dofinansowanie w proporcji 82,52% budżet środków europejskich i 17,48% środków budżetu krajowego.̇</w:t>
      </w:r>
    </w:p>
    <w:p>
      <w:pPr>
        <w:pStyle w:val="Tretekstu"/>
        <w:widowControl/>
        <w:spacing w:lineRule="auto" w:line="360" w:before="0" w:after="0"/>
        <w:jc w:val="both"/>
        <w:rPr/>
      </w:pPr>
      <w:r>
        <w:rPr>
          <w:rStyle w:val="Mocnewyrnione"/>
          <w:rFonts w:ascii="Times New Roman" w:hAnsi="Times New Roman"/>
          <w:color w:val="000000"/>
          <w:sz w:val="32"/>
          <w:szCs w:val="32"/>
        </w:rPr>
        <w:t xml:space="preserve">Czas trwania projektu: </w:t>
      </w:r>
      <w:r>
        <w:rPr>
          <w:rStyle w:val="Mocnewyrnione"/>
          <w:rFonts w:ascii="Times New Roman" w:hAnsi="Times New Roman"/>
          <w:b w:val="false"/>
          <w:bCs w:val="false"/>
          <w:color w:val="000000"/>
          <w:sz w:val="32"/>
          <w:szCs w:val="32"/>
        </w:rPr>
        <w:t>31</w:t>
      </w:r>
      <w:r>
        <w:rPr>
          <w:rFonts w:ascii="Times New Roman" w:hAnsi="Times New Roman"/>
          <w:color w:val="000000"/>
          <w:sz w:val="32"/>
          <w:szCs w:val="32"/>
        </w:rPr>
        <w:t>.12.2024r. – 27.02.2026r.</w:t>
      </w:r>
    </w:p>
    <w:p>
      <w:pPr>
        <w:pStyle w:val="Normal"/>
        <w:spacing w:lineRule="auto" w:line="360"/>
        <w:rPr>
          <w:sz w:val="32"/>
          <w:szCs w:val="3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-15875</wp:posOffset>
            </wp:positionH>
            <wp:positionV relativeFrom="paragraph">
              <wp:posOffset>4444365</wp:posOffset>
            </wp:positionV>
            <wp:extent cx="6084570" cy="821690"/>
            <wp:effectExtent l="0" t="0" r="0" b="0"/>
            <wp:wrapNone/>
            <wp:docPr id="1" name="Przezroczyste obraz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zezroczyste obraz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-720090</wp:posOffset>
            </wp:positionH>
            <wp:positionV relativeFrom="paragraph">
              <wp:posOffset>571500</wp:posOffset>
            </wp:positionV>
            <wp:extent cx="10692130" cy="1443990"/>
            <wp:effectExtent l="0" t="0" r="0" b="0"/>
            <wp:wrapNone/>
            <wp:docPr id="2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Wyróżnienie"/>
    <w:qFormat/>
    <w:rPr>
      <w:i/>
      <w:iCs/>
    </w:rPr>
  </w:style>
  <w:style w:type="character" w:styleId="Mocnewyrnione" w:customStyle="1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LibreOffice/7.3.6.2$Windows_x86 LibreOffice_project/c28ca90fd6e1a19e189fc16c05f8f8924961e12e</Application>
  <AppVersion>15.0000</AppVersion>
  <Pages>1</Pages>
  <Words>117</Words>
  <Characters>892</Characters>
  <CharactersWithSpaces>1005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2024-12-30T10:26:17Z</cp:lastPrinted>
  <dcterms:modified xsi:type="dcterms:W3CDTF">2024-12-31T08:21:58Z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